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11" w:rsidRPr="009E69CF" w:rsidRDefault="009E69CF">
      <w:pPr>
        <w:rPr>
          <w:rFonts w:ascii="MetaOT-Light" w:hAnsi="MetaOT-Light" w:cs="MetaOT-Light"/>
          <w:sz w:val="52"/>
          <w:szCs w:val="74"/>
        </w:rPr>
      </w:pPr>
      <w:r w:rsidRPr="009E69CF">
        <w:rPr>
          <w:rFonts w:ascii="MetaOT-Light" w:hAnsi="MetaOT-Light" w:cs="MetaOT-Light"/>
          <w:sz w:val="52"/>
          <w:szCs w:val="74"/>
        </w:rPr>
        <w:t>Connecting children’s early learning</w:t>
      </w:r>
    </w:p>
    <w:p w:rsidR="009E69CF" w:rsidRDefault="009E69CF" w:rsidP="009E69CF">
      <w:r>
        <w:t>Giving all children a great start is a priority for the</w:t>
      </w:r>
      <w:r>
        <w:t xml:space="preserve"> </w:t>
      </w:r>
      <w:r>
        <w:t>Queensland Government.</w:t>
      </w:r>
    </w:p>
    <w:p w:rsidR="009E69CF" w:rsidRDefault="009E69CF" w:rsidP="009E69CF">
      <w:r>
        <w:t>We know children’s early learning experiences lay crucial</w:t>
      </w:r>
      <w:r>
        <w:t xml:space="preserve"> </w:t>
      </w:r>
      <w:r>
        <w:t>foundations for their future education.</w:t>
      </w:r>
    </w:p>
    <w:p w:rsidR="009E69CF" w:rsidRDefault="009E69CF" w:rsidP="009E69CF">
      <w:r>
        <w:t>Effective learning happens over time, enabling children to</w:t>
      </w:r>
      <w:r>
        <w:t xml:space="preserve"> </w:t>
      </w:r>
      <w:r>
        <w:t>practise, master and then build on their knowledge and skills.</w:t>
      </w:r>
    </w:p>
    <w:p w:rsidR="009E69CF" w:rsidRDefault="009E69CF" w:rsidP="009E69CF">
      <w:r>
        <w:t>Focusing on the capabilities that each child brings to school</w:t>
      </w:r>
      <w:r>
        <w:t xml:space="preserve"> </w:t>
      </w:r>
      <w:r>
        <w:t>supports their transition and informs planning to ensure they</w:t>
      </w:r>
      <w:r>
        <w:t xml:space="preserve"> </w:t>
      </w:r>
      <w:r>
        <w:t>experience a great start. This approach underpins our Every</w:t>
      </w:r>
      <w:r>
        <w:t xml:space="preserve"> </w:t>
      </w:r>
      <w:r>
        <w:t>student succeeding - State Schools Strategy 2018–2022 and</w:t>
      </w:r>
      <w:r>
        <w:t xml:space="preserve"> </w:t>
      </w:r>
      <w:r>
        <w:t>Inclusive Education Policy ensuring every child receives the</w:t>
      </w:r>
      <w:r>
        <w:t xml:space="preserve"> </w:t>
      </w:r>
      <w:r>
        <w:t>support they need and the learning challenges that lead to</w:t>
      </w:r>
      <w:r>
        <w:t xml:space="preserve"> </w:t>
      </w:r>
      <w:r>
        <w:t>social, cultural and academic success.</w:t>
      </w:r>
    </w:p>
    <w:p w:rsidR="009E69CF" w:rsidRDefault="009E69CF" w:rsidP="009E69CF">
      <w:r>
        <w:t>The sharing of consistent and aligned practices across early</w:t>
      </w:r>
      <w:r>
        <w:t xml:space="preserve"> </w:t>
      </w:r>
      <w:r>
        <w:t>childhood services and schools encourages children to</w:t>
      </w:r>
      <w:r>
        <w:t xml:space="preserve"> </w:t>
      </w:r>
      <w:r>
        <w:t>develop confidence as learners. Valuing and incorporating</w:t>
      </w:r>
      <w:r>
        <w:t xml:space="preserve"> </w:t>
      </w:r>
      <w:r>
        <w:t>family and community perspectives in the decision-making of</w:t>
      </w:r>
      <w:r>
        <w:t xml:space="preserve"> </w:t>
      </w:r>
      <w:r>
        <w:t>schools and services strengthens reciprocal relationships and</w:t>
      </w:r>
      <w:r>
        <w:t xml:space="preserve"> </w:t>
      </w:r>
      <w:r>
        <w:t>supports continuity of learning.</w:t>
      </w:r>
      <w:r>
        <w:t xml:space="preserve"> </w:t>
      </w:r>
    </w:p>
    <w:p w:rsidR="009E69CF" w:rsidRDefault="009E69CF" w:rsidP="009E69CF">
      <w:r>
        <w:t>Our focus is strengthening continuity of learning across the</w:t>
      </w:r>
      <w:r>
        <w:t xml:space="preserve"> </w:t>
      </w:r>
      <w:r>
        <w:t>early years from kindergarten to Year 2 (K–2) to ensure all</w:t>
      </w:r>
      <w:r>
        <w:t xml:space="preserve"> </w:t>
      </w:r>
      <w:r>
        <w:t>children and families experience a positive transition to</w:t>
      </w:r>
      <w:r>
        <w:t xml:space="preserve"> </w:t>
      </w:r>
      <w:r>
        <w:t>school and children become successful learners now and into</w:t>
      </w:r>
      <w:r>
        <w:t xml:space="preserve"> </w:t>
      </w:r>
      <w:r>
        <w:t>the future.</w:t>
      </w:r>
    </w:p>
    <w:p w:rsidR="009E69CF" w:rsidRDefault="009E69CF" w:rsidP="009E69CF">
      <w:r>
        <w:t>Early childhood education and care (ECEC) services and</w:t>
      </w:r>
      <w:r>
        <w:t xml:space="preserve"> </w:t>
      </w:r>
      <w:r>
        <w:t>schools are both committed to providing:</w:t>
      </w:r>
    </w:p>
    <w:p w:rsidR="009E69CF" w:rsidRDefault="009E69CF" w:rsidP="009E69CF">
      <w:r>
        <w:t>• high quality teaching and learning</w:t>
      </w:r>
    </w:p>
    <w:p w:rsidR="009E69CF" w:rsidRDefault="009E69CF" w:rsidP="009E69CF">
      <w:r>
        <w:t>• safe and supportive learning environments</w:t>
      </w:r>
    </w:p>
    <w:p w:rsidR="009E69CF" w:rsidRDefault="009E69CF" w:rsidP="009E69CF">
      <w:r>
        <w:t>• sustained collaborative partnerships with families,</w:t>
      </w:r>
      <w:r>
        <w:t xml:space="preserve"> </w:t>
      </w:r>
      <w:r>
        <w:t>communities and other agencies.</w:t>
      </w:r>
    </w:p>
    <w:p w:rsidR="009E69CF" w:rsidRDefault="009E69CF" w:rsidP="009E69CF">
      <w:r>
        <w:t>We are building on this shared focus through the Enhancing</w:t>
      </w:r>
      <w:r>
        <w:t xml:space="preserve"> </w:t>
      </w:r>
      <w:r>
        <w:t>K–2 Continuity and Alignment Program.</w:t>
      </w:r>
    </w:p>
    <w:p w:rsidR="009E69CF" w:rsidRDefault="009E69CF" w:rsidP="009E69CF">
      <w:r>
        <w:t>The program is helping early childhood services and schools</w:t>
      </w:r>
      <w:r>
        <w:t xml:space="preserve"> </w:t>
      </w:r>
      <w:r>
        <w:t>to develop shared understandings about quality teaching and</w:t>
      </w:r>
      <w:r>
        <w:t xml:space="preserve"> </w:t>
      </w:r>
      <w:r>
        <w:t>learning practices that promote continuity of learning.</w:t>
      </w:r>
    </w:p>
    <w:p w:rsidR="009E69CF" w:rsidRDefault="009E69CF" w:rsidP="009E69CF">
      <w:r>
        <w:t>We know when our schools acknowledge and build on the</w:t>
      </w:r>
      <w:r>
        <w:t xml:space="preserve"> </w:t>
      </w:r>
      <w:r>
        <w:t>teaching and pedagogical approaches of kindergarten,</w:t>
      </w:r>
      <w:r>
        <w:t xml:space="preserve"> </w:t>
      </w:r>
      <w:r>
        <w:t>children feel more connected and comfortable in their new</w:t>
      </w:r>
      <w:r>
        <w:t xml:space="preserve"> </w:t>
      </w:r>
      <w:r>
        <w:t>school environment. This promotes their sense of wellbeing,</w:t>
      </w:r>
      <w:r>
        <w:t xml:space="preserve"> </w:t>
      </w:r>
      <w:r>
        <w:t>confidence and belonging in the classroom.</w:t>
      </w:r>
    </w:p>
    <w:p w:rsidR="009E69CF" w:rsidRDefault="009E69CF" w:rsidP="009E69CF">
      <w:r>
        <w:t>Strong leadership is critical to building and sustaining</w:t>
      </w:r>
      <w:r>
        <w:t xml:space="preserve"> </w:t>
      </w:r>
      <w:r>
        <w:t>continuity of learning and alignment between early childhood</w:t>
      </w:r>
      <w:r>
        <w:t xml:space="preserve"> </w:t>
      </w:r>
      <w:r>
        <w:t>services and the early years of school (Prep to Year 2).</w:t>
      </w:r>
    </w:p>
    <w:p w:rsidR="009E69CF" w:rsidRDefault="009E69CF" w:rsidP="009E69CF">
      <w:r>
        <w:t>Through the Enhancing K–2 Continuity and Alignment</w:t>
      </w:r>
      <w:r>
        <w:t xml:space="preserve"> </w:t>
      </w:r>
      <w:r>
        <w:t>Program, leaders within the department, in schools and in</w:t>
      </w:r>
      <w:r>
        <w:t xml:space="preserve"> </w:t>
      </w:r>
      <w:r>
        <w:t>early childhood services are taking additional steps to work</w:t>
      </w:r>
      <w:r>
        <w:t xml:space="preserve"> </w:t>
      </w:r>
      <w:r>
        <w:t>collaboratively to acknowledge and value the contribution</w:t>
      </w:r>
      <w:r>
        <w:t xml:space="preserve"> </w:t>
      </w:r>
      <w:r>
        <w:t>each makes to a child’s learning.</w:t>
      </w:r>
    </w:p>
    <w:p w:rsidR="009E69CF" w:rsidRDefault="009E69CF" w:rsidP="009E69CF">
      <w:r>
        <w:t>We will also provide clear direction to schools about the</w:t>
      </w:r>
      <w:r>
        <w:t xml:space="preserve"> </w:t>
      </w:r>
      <w:r>
        <w:t>factors that contribute to continuity of teaching and learning</w:t>
      </w:r>
      <w:r>
        <w:t xml:space="preserve"> </w:t>
      </w:r>
      <w:r>
        <w:t>for all children in their first years of school.</w:t>
      </w:r>
    </w:p>
    <w:p w:rsidR="009E69CF" w:rsidRDefault="009E69CF" w:rsidP="009E69CF">
      <w:r>
        <w:t>Our program will drive enhanced teaching and leadership at all</w:t>
      </w:r>
      <w:r>
        <w:t xml:space="preserve"> </w:t>
      </w:r>
      <w:r>
        <w:t>levels to improve the learning and development outcomes for</w:t>
      </w:r>
      <w:r>
        <w:t xml:space="preserve"> </w:t>
      </w:r>
      <w:r>
        <w:t>all young learners in Queensland.</w:t>
      </w:r>
    </w:p>
    <w:p w:rsidR="009E69CF" w:rsidRDefault="0006527B" w:rsidP="009E69CF">
      <w:r w:rsidRPr="0006527B">
        <w:t xml:space="preserve">Ensuring the benefits </w:t>
      </w:r>
      <w:r>
        <w:t>of</w:t>
      </w:r>
      <w:r w:rsidRPr="0006527B">
        <w:t xml:space="preserve"> ki</w:t>
      </w:r>
      <w:r>
        <w:t>ndergarte</w:t>
      </w:r>
      <w:r w:rsidRPr="0006527B">
        <w:t>n carry over into s</w:t>
      </w:r>
      <w:r>
        <w:t xml:space="preserve">chool and </w:t>
      </w:r>
      <w:r w:rsidRPr="0006527B">
        <w:t>beyond</w:t>
      </w:r>
      <w:r>
        <w:t>.</w:t>
      </w:r>
    </w:p>
    <w:p w:rsidR="009E69CF" w:rsidRPr="009E69CF" w:rsidRDefault="009E69CF" w:rsidP="009E69CF">
      <w:pPr>
        <w:rPr>
          <w:b/>
          <w:sz w:val="24"/>
        </w:rPr>
      </w:pPr>
      <w:r w:rsidRPr="009E69CF">
        <w:rPr>
          <w:b/>
          <w:sz w:val="24"/>
        </w:rPr>
        <w:lastRenderedPageBreak/>
        <w:t>A great start</w:t>
      </w:r>
    </w:p>
    <w:p w:rsidR="009E69CF" w:rsidRDefault="009E69CF" w:rsidP="009E69CF">
      <w:r>
        <w:t>The Enhancing K–2 Continuity and Alignment Program is a blueprint for developing strong</w:t>
      </w:r>
      <w:r>
        <w:t xml:space="preserve"> </w:t>
      </w:r>
      <w:r>
        <w:t>connections between kindergarten program providers and schools. Its focus on children acts</w:t>
      </w:r>
      <w:r>
        <w:t xml:space="preserve"> </w:t>
      </w:r>
      <w:r>
        <w:t>as an anchor for our decision-making about their learning and development with the goal of</w:t>
      </w:r>
      <w:r>
        <w:t xml:space="preserve"> </w:t>
      </w:r>
      <w:r>
        <w:t>ensuring all Queensland children experience a great start to learning in the early years.</w:t>
      </w:r>
    </w:p>
    <w:p w:rsidR="009E69CF" w:rsidRPr="009E69CF" w:rsidRDefault="009E69CF" w:rsidP="009E69CF">
      <w:pPr>
        <w:rPr>
          <w:b/>
          <w:sz w:val="24"/>
        </w:rPr>
      </w:pPr>
      <w:r w:rsidRPr="009E69CF">
        <w:rPr>
          <w:b/>
          <w:sz w:val="24"/>
        </w:rPr>
        <w:t>Our plan</w:t>
      </w:r>
    </w:p>
    <w:p w:rsidR="009E69CF" w:rsidRDefault="009E69CF" w:rsidP="009E69CF">
      <w:pPr>
        <w:pStyle w:val="ListParagraph"/>
        <w:numPr>
          <w:ilvl w:val="0"/>
          <w:numId w:val="1"/>
        </w:numPr>
      </w:pPr>
      <w:r>
        <w:t>strengthen multilevel</w:t>
      </w:r>
      <w:r>
        <w:t xml:space="preserve"> </w:t>
      </w:r>
      <w:r>
        <w:t>leadership and</w:t>
      </w:r>
      <w:r>
        <w:t xml:space="preserve"> </w:t>
      </w:r>
      <w:r>
        <w:t>coaching capability in</w:t>
      </w:r>
      <w:r>
        <w:t xml:space="preserve"> </w:t>
      </w:r>
      <w:r>
        <w:t>the early years</w:t>
      </w:r>
    </w:p>
    <w:p w:rsidR="009E69CF" w:rsidRDefault="009E69CF" w:rsidP="009E69CF">
      <w:pPr>
        <w:ind w:firstLine="360"/>
      </w:pPr>
      <w:r>
        <w:t xml:space="preserve">• </w:t>
      </w:r>
      <w:r>
        <w:tab/>
      </w:r>
      <w:r>
        <w:t>deliver a coordinated</w:t>
      </w:r>
      <w:r>
        <w:t xml:space="preserve"> </w:t>
      </w:r>
      <w:r>
        <w:t>and cohesive approach</w:t>
      </w:r>
      <w:r>
        <w:t xml:space="preserve"> </w:t>
      </w:r>
      <w:r>
        <w:t>to align K–2 priorities</w:t>
      </w:r>
      <w:r>
        <w:t xml:space="preserve"> </w:t>
      </w:r>
      <w:r>
        <w:t>within the department</w:t>
      </w:r>
    </w:p>
    <w:p w:rsidR="009E69CF" w:rsidRDefault="009E69CF" w:rsidP="009E69CF">
      <w:pPr>
        <w:ind w:firstLine="360"/>
      </w:pPr>
      <w:r>
        <w:t xml:space="preserve">• </w:t>
      </w:r>
      <w:r>
        <w:t xml:space="preserve">    </w:t>
      </w:r>
      <w:r>
        <w:t>align theory and</w:t>
      </w:r>
      <w:r>
        <w:t xml:space="preserve"> </w:t>
      </w:r>
      <w:r>
        <w:t>practice within the</w:t>
      </w:r>
      <w:r>
        <w:t xml:space="preserve"> </w:t>
      </w:r>
      <w:r>
        <w:t>early years to ensure</w:t>
      </w:r>
      <w:r>
        <w:t xml:space="preserve"> </w:t>
      </w:r>
      <w:r>
        <w:t>the benefits of</w:t>
      </w:r>
      <w:r>
        <w:t xml:space="preserve"> </w:t>
      </w:r>
      <w:r>
        <w:t xml:space="preserve">kindergarten carry </w:t>
      </w:r>
      <w:r>
        <w:br/>
        <w:t xml:space="preserve">               </w:t>
      </w:r>
      <w:r>
        <w:t>over</w:t>
      </w:r>
      <w:r>
        <w:t xml:space="preserve"> </w:t>
      </w:r>
      <w:r>
        <w:t>into school and beyond</w:t>
      </w:r>
      <w:r>
        <w:t xml:space="preserve"> </w:t>
      </w:r>
    </w:p>
    <w:p w:rsidR="009E69CF" w:rsidRDefault="009E69CF" w:rsidP="009E69CF">
      <w:pPr>
        <w:ind w:firstLine="360"/>
      </w:pPr>
      <w:r>
        <w:t xml:space="preserve">• </w:t>
      </w:r>
      <w:r>
        <w:tab/>
      </w:r>
      <w:r>
        <w:t>foster shared</w:t>
      </w:r>
      <w:r>
        <w:t xml:space="preserve"> </w:t>
      </w:r>
      <w:r>
        <w:t>responsibility for</w:t>
      </w:r>
      <w:r>
        <w:t xml:space="preserve"> </w:t>
      </w:r>
      <w:r>
        <w:t>quality teaching and</w:t>
      </w:r>
      <w:r>
        <w:t xml:space="preserve"> </w:t>
      </w:r>
      <w:r>
        <w:t>learning outcomes</w:t>
      </w:r>
      <w:r>
        <w:t xml:space="preserve"> </w:t>
      </w:r>
      <w:r>
        <w:t>for young learners in</w:t>
      </w:r>
    </w:p>
    <w:p w:rsidR="009E69CF" w:rsidRDefault="009E69CF" w:rsidP="009E69CF">
      <w:r>
        <w:t xml:space="preserve">              </w:t>
      </w:r>
      <w:r>
        <w:t>Queensland</w:t>
      </w:r>
    </w:p>
    <w:p w:rsidR="009E69CF" w:rsidRDefault="009E69CF" w:rsidP="009E69CF">
      <w:r>
        <w:t xml:space="preserve">       </w:t>
      </w:r>
      <w:r>
        <w:t xml:space="preserve">• </w:t>
      </w:r>
      <w:r>
        <w:t xml:space="preserve">    </w:t>
      </w:r>
      <w:r>
        <w:t>support greater</w:t>
      </w:r>
      <w:r>
        <w:t xml:space="preserve"> </w:t>
      </w:r>
      <w:r>
        <w:t>collaboration between</w:t>
      </w:r>
      <w:r>
        <w:t xml:space="preserve"> </w:t>
      </w:r>
      <w:r>
        <w:t>ECEC services and</w:t>
      </w:r>
      <w:r>
        <w:t xml:space="preserve"> </w:t>
      </w:r>
      <w:r>
        <w:t>schools to strengthen</w:t>
      </w:r>
      <w:r>
        <w:t xml:space="preserve"> </w:t>
      </w:r>
      <w:r>
        <w:t xml:space="preserve">positive </w:t>
      </w:r>
      <w:r>
        <w:t xml:space="preserve">    </w:t>
      </w:r>
      <w:r>
        <w:br/>
        <w:t xml:space="preserve">              </w:t>
      </w:r>
      <w:r>
        <w:t>transitions</w:t>
      </w:r>
      <w:r>
        <w:t xml:space="preserve"> </w:t>
      </w:r>
      <w:r>
        <w:t>to school.</w:t>
      </w:r>
    </w:p>
    <w:p w:rsidR="009E69CF" w:rsidRPr="009E69CF" w:rsidRDefault="009E69CF" w:rsidP="009E69CF">
      <w:pPr>
        <w:rPr>
          <w:b/>
          <w:sz w:val="24"/>
        </w:rPr>
      </w:pPr>
      <w:r w:rsidRPr="009E69CF">
        <w:rPr>
          <w:b/>
          <w:sz w:val="24"/>
        </w:rPr>
        <w:t>The benefits for children</w:t>
      </w:r>
    </w:p>
    <w:p w:rsidR="009E69CF" w:rsidRDefault="009E69CF" w:rsidP="008D439A">
      <w:pPr>
        <w:pStyle w:val="ListParagraph"/>
        <w:numPr>
          <w:ilvl w:val="0"/>
          <w:numId w:val="1"/>
        </w:numPr>
      </w:pPr>
      <w:r>
        <w:t>enhanced continuity</w:t>
      </w:r>
      <w:r>
        <w:t xml:space="preserve"> </w:t>
      </w:r>
      <w:r>
        <w:t>of learning and</w:t>
      </w:r>
      <w:r>
        <w:t xml:space="preserve"> </w:t>
      </w:r>
      <w:r>
        <w:t>development for</w:t>
      </w:r>
      <w:r>
        <w:t xml:space="preserve"> </w:t>
      </w:r>
      <w:r>
        <w:t>young learners</w:t>
      </w:r>
    </w:p>
    <w:p w:rsidR="009E69CF" w:rsidRDefault="009E69CF" w:rsidP="009E69CF">
      <w:pPr>
        <w:ind w:firstLine="360"/>
      </w:pPr>
      <w:r>
        <w:t xml:space="preserve">• </w:t>
      </w:r>
      <w:r>
        <w:t xml:space="preserve">    </w:t>
      </w:r>
      <w:r>
        <w:t>more children and</w:t>
      </w:r>
      <w:r>
        <w:t xml:space="preserve"> </w:t>
      </w:r>
      <w:r>
        <w:t>families experience</w:t>
      </w:r>
      <w:r>
        <w:t xml:space="preserve"> </w:t>
      </w:r>
      <w:r>
        <w:t>a positive transition</w:t>
      </w:r>
      <w:r>
        <w:t xml:space="preserve"> </w:t>
      </w:r>
      <w:r>
        <w:t>to school</w:t>
      </w:r>
    </w:p>
    <w:p w:rsidR="009E69CF" w:rsidRDefault="009E69CF" w:rsidP="009E69CF">
      <w:pPr>
        <w:ind w:firstLine="360"/>
      </w:pPr>
      <w:r>
        <w:t xml:space="preserve">• </w:t>
      </w:r>
      <w:r>
        <w:t xml:space="preserve">    </w:t>
      </w:r>
      <w:r>
        <w:t>children identified</w:t>
      </w:r>
      <w:r>
        <w:t xml:space="preserve"> </w:t>
      </w:r>
      <w:r>
        <w:t>as ‘adapting well</w:t>
      </w:r>
      <w:r>
        <w:t xml:space="preserve"> </w:t>
      </w:r>
      <w:r>
        <w:t>to school’ through</w:t>
      </w:r>
      <w:r>
        <w:t xml:space="preserve"> </w:t>
      </w:r>
      <w:r>
        <w:t>Australian Early</w:t>
      </w:r>
      <w:r>
        <w:t xml:space="preserve"> Development Census</w:t>
      </w:r>
    </w:p>
    <w:p w:rsidR="009E69CF" w:rsidRDefault="009E69CF" w:rsidP="009E69CF">
      <w:pPr>
        <w:ind w:firstLine="360"/>
      </w:pPr>
      <w:r>
        <w:t xml:space="preserve">        </w:t>
      </w:r>
      <w:r>
        <w:t>(AEDC) data</w:t>
      </w:r>
    </w:p>
    <w:p w:rsidR="009E69CF" w:rsidRDefault="009E69CF" w:rsidP="009E69CF">
      <w:pPr>
        <w:ind w:firstLine="360"/>
      </w:pPr>
      <w:r>
        <w:t xml:space="preserve">• </w:t>
      </w:r>
      <w:r>
        <w:t xml:space="preserve">    </w:t>
      </w:r>
      <w:r>
        <w:t>engaged and</w:t>
      </w:r>
      <w:r>
        <w:t xml:space="preserve"> </w:t>
      </w:r>
      <w:r>
        <w:t>successful learners.</w:t>
      </w:r>
    </w:p>
    <w:p w:rsidR="009E69CF" w:rsidRPr="009E69CF" w:rsidRDefault="009E69CF" w:rsidP="009E69CF">
      <w:pPr>
        <w:rPr>
          <w:b/>
          <w:sz w:val="24"/>
        </w:rPr>
      </w:pPr>
      <w:r w:rsidRPr="009E69CF">
        <w:rPr>
          <w:b/>
          <w:sz w:val="24"/>
        </w:rPr>
        <w:t>Our actions</w:t>
      </w:r>
    </w:p>
    <w:p w:rsidR="009E69CF" w:rsidRPr="009E69CF" w:rsidRDefault="009E69CF" w:rsidP="009E69CF">
      <w:pPr>
        <w:rPr>
          <w:b/>
        </w:rPr>
      </w:pPr>
      <w:r w:rsidRPr="009E69CF">
        <w:rPr>
          <w:b/>
        </w:rPr>
        <w:t>Building capability</w:t>
      </w:r>
    </w:p>
    <w:p w:rsidR="009E69CF" w:rsidRDefault="009E69CF" w:rsidP="009E69CF">
      <w:r>
        <w:t>Enhancing teaching and learning in K–2 through:</w:t>
      </w:r>
    </w:p>
    <w:p w:rsidR="009E69CF" w:rsidRDefault="009E69CF" w:rsidP="009E69CF">
      <w:r>
        <w:t>• providing targeted capability development</w:t>
      </w:r>
      <w:r>
        <w:t xml:space="preserve"> </w:t>
      </w:r>
      <w:r>
        <w:t>for regional leaders and their teams on early</w:t>
      </w:r>
      <w:r w:rsidR="0006527B">
        <w:t xml:space="preserve"> </w:t>
      </w:r>
      <w:r>
        <w:t xml:space="preserve">   </w:t>
      </w:r>
      <w:r w:rsidR="0006527B">
        <w:t xml:space="preserve">  </w:t>
      </w:r>
      <w:r w:rsidR="0006527B">
        <w:br/>
        <w:t xml:space="preserve">   </w:t>
      </w:r>
      <w:r>
        <w:t>childhood teaching and learning practice</w:t>
      </w:r>
      <w:r>
        <w:t xml:space="preserve"> </w:t>
      </w:r>
      <w:r>
        <w:t>across kindergarten and the early years</w:t>
      </w:r>
      <w:r>
        <w:t xml:space="preserve"> </w:t>
      </w:r>
      <w:r>
        <w:t>of school</w:t>
      </w:r>
      <w:r>
        <w:t xml:space="preserve"> </w:t>
      </w:r>
    </w:p>
    <w:p w:rsidR="009E69CF" w:rsidRDefault="009E69CF" w:rsidP="009E69CF">
      <w:r>
        <w:t>• supporting regional leaders and their teams to</w:t>
      </w:r>
      <w:r>
        <w:t xml:space="preserve"> </w:t>
      </w:r>
      <w:r>
        <w:t>further their knowledge of existing tools and</w:t>
      </w:r>
      <w:r w:rsidR="0006527B">
        <w:t xml:space="preserve"> </w:t>
      </w:r>
      <w:r>
        <w:t xml:space="preserve">  </w:t>
      </w:r>
      <w:r w:rsidR="0006527B">
        <w:t xml:space="preserve">   </w:t>
      </w:r>
      <w:r w:rsidR="0006527B">
        <w:br/>
        <w:t xml:space="preserve">   </w:t>
      </w:r>
      <w:r>
        <w:t>strategies for enhancing learning outcomes of</w:t>
      </w:r>
      <w:r>
        <w:t xml:space="preserve"> </w:t>
      </w:r>
      <w:r>
        <w:t>young learners</w:t>
      </w:r>
    </w:p>
    <w:p w:rsidR="009E69CF" w:rsidRDefault="009E69CF" w:rsidP="009E69CF">
      <w:r>
        <w:t>• embedding the factors that support and promote K–2 continuity and alignment</w:t>
      </w:r>
      <w:r>
        <w:t xml:space="preserve"> </w:t>
      </w:r>
      <w:r>
        <w:t xml:space="preserve">within the </w:t>
      </w:r>
      <w:r>
        <w:t xml:space="preserve">   </w:t>
      </w:r>
      <w:r w:rsidR="0006527B">
        <w:t xml:space="preserve"> </w:t>
      </w:r>
      <w:r>
        <w:t xml:space="preserve">   </w:t>
      </w:r>
      <w:r w:rsidR="0006527B">
        <w:br/>
        <w:t xml:space="preserve">   </w:t>
      </w:r>
      <w:r>
        <w:t>department and across kindergarten and the early years of school</w:t>
      </w:r>
    </w:p>
    <w:p w:rsidR="009E69CF" w:rsidRDefault="009E69CF" w:rsidP="009E69CF">
      <w:r>
        <w:t>• providing statewide consistent messaging to inform regional and school-level</w:t>
      </w:r>
      <w:r>
        <w:t xml:space="preserve"> </w:t>
      </w:r>
      <w:r>
        <w:t xml:space="preserve">actions that promote </w:t>
      </w:r>
      <w:r>
        <w:t xml:space="preserve">        </w:t>
      </w:r>
      <w:r>
        <w:br/>
        <w:t xml:space="preserve">   </w:t>
      </w:r>
      <w:r>
        <w:t>continuity of learning across K–2.</w:t>
      </w:r>
    </w:p>
    <w:p w:rsidR="009E69CF" w:rsidRPr="009E69CF" w:rsidRDefault="009E69CF" w:rsidP="009E69CF">
      <w:pPr>
        <w:rPr>
          <w:b/>
        </w:rPr>
      </w:pPr>
      <w:r w:rsidRPr="009E69CF">
        <w:rPr>
          <w:b/>
        </w:rPr>
        <w:t>Building leadership</w:t>
      </w:r>
    </w:p>
    <w:p w:rsidR="009E69CF" w:rsidRDefault="009E69CF" w:rsidP="009E69CF">
      <w:r>
        <w:t>Committing to continuity and alignment through:</w:t>
      </w:r>
    </w:p>
    <w:p w:rsidR="009E69CF" w:rsidRDefault="009E69CF" w:rsidP="009E69CF">
      <w:r>
        <w:t>• acknowledging early childhood services and</w:t>
      </w:r>
      <w:r>
        <w:t xml:space="preserve"> </w:t>
      </w:r>
      <w:r>
        <w:t>schools as pivotal in enhancin</w:t>
      </w:r>
      <w:bookmarkStart w:id="0" w:name="_GoBack"/>
      <w:bookmarkEnd w:id="0"/>
      <w:r>
        <w:t>g continuity of</w:t>
      </w:r>
    </w:p>
    <w:p w:rsidR="009E69CF" w:rsidRDefault="009E69CF" w:rsidP="009E69CF">
      <w:r>
        <w:lastRenderedPageBreak/>
        <w:t>learning and development for children</w:t>
      </w:r>
      <w:r>
        <w:t xml:space="preserve"> </w:t>
      </w:r>
    </w:p>
    <w:p w:rsidR="009E69CF" w:rsidRDefault="009E69CF" w:rsidP="009E69CF">
      <w:r>
        <w:t>• consistent messaging and providing</w:t>
      </w:r>
      <w:r>
        <w:t xml:space="preserve"> </w:t>
      </w:r>
      <w:r>
        <w:t>a clear line of sight to the factors that</w:t>
      </w:r>
      <w:r w:rsidR="0006527B">
        <w:t xml:space="preserve"> </w:t>
      </w:r>
      <w:r>
        <w:t>support continuity</w:t>
      </w:r>
      <w:r>
        <w:t xml:space="preserve"> </w:t>
      </w:r>
    </w:p>
    <w:p w:rsidR="009E69CF" w:rsidRDefault="009E69CF" w:rsidP="009E69CF">
      <w:r>
        <w:t>• engaging leaders at all levels within the</w:t>
      </w:r>
      <w:r>
        <w:t xml:space="preserve"> </w:t>
      </w:r>
      <w:r>
        <w:t>department about the importance of K–2</w:t>
      </w:r>
      <w:r>
        <w:t xml:space="preserve"> </w:t>
      </w:r>
      <w:r>
        <w:t>in supporting positive learning outcomes</w:t>
      </w:r>
    </w:p>
    <w:p w:rsidR="009E69CF" w:rsidRDefault="009E69CF" w:rsidP="009E69CF">
      <w:r>
        <w:t>• encouraging regional leaders to guide school teams to reflect on current practices</w:t>
      </w:r>
      <w:r>
        <w:t xml:space="preserve"> </w:t>
      </w:r>
      <w:r>
        <w:t>and the suite of tools and resources available to support continuity of learning for</w:t>
      </w:r>
      <w:r>
        <w:t xml:space="preserve"> </w:t>
      </w:r>
      <w:r>
        <w:t>young learners</w:t>
      </w:r>
    </w:p>
    <w:p w:rsidR="009E69CF" w:rsidRDefault="009E69CF" w:rsidP="009E69CF">
      <w:r>
        <w:t>• articulating why continuity and alignment are important so our system-level leaders</w:t>
      </w:r>
      <w:r>
        <w:t xml:space="preserve"> </w:t>
      </w:r>
      <w:r>
        <w:t>have a common framework for school improvement conversations in the early years</w:t>
      </w:r>
      <w:r>
        <w:t xml:space="preserve"> </w:t>
      </w:r>
    </w:p>
    <w:p w:rsidR="009E69CF" w:rsidRDefault="009E69CF" w:rsidP="009E69CF">
      <w:r>
        <w:t>• supporting school teams to demonstrate how they are maximising continuity</w:t>
      </w:r>
      <w:r>
        <w:t xml:space="preserve"> </w:t>
      </w:r>
      <w:r>
        <w:t>through local decisions and practices.</w:t>
      </w:r>
    </w:p>
    <w:p w:rsidR="009E69CF" w:rsidRDefault="009E69CF" w:rsidP="009E69CF">
      <w:r w:rsidRPr="009E69CF">
        <w:rPr>
          <w:b/>
        </w:rPr>
        <w:t>Building continuity</w:t>
      </w:r>
      <w:r>
        <w:rPr>
          <w:b/>
        </w:rPr>
        <w:t xml:space="preserve"> </w:t>
      </w:r>
      <w:r w:rsidRPr="009E69CF">
        <w:rPr>
          <w:b/>
        </w:rPr>
        <w:t>and alignment</w:t>
      </w:r>
    </w:p>
    <w:p w:rsidR="009E69CF" w:rsidRDefault="009E69CF" w:rsidP="009E69CF">
      <w:r>
        <w:t>Making a difference for young learners through:</w:t>
      </w:r>
    </w:p>
    <w:p w:rsidR="009E69CF" w:rsidRDefault="009E69CF" w:rsidP="009E69CF">
      <w:r>
        <w:t>• strengthening continuity of children’s</w:t>
      </w:r>
      <w:r>
        <w:t xml:space="preserve"> </w:t>
      </w:r>
      <w:r>
        <w:t>experiences from home and across education</w:t>
      </w:r>
      <w:r>
        <w:t xml:space="preserve"> </w:t>
      </w:r>
      <w:r>
        <w:t>settings as they progress through the early</w:t>
      </w:r>
      <w:r>
        <w:t xml:space="preserve"> </w:t>
      </w:r>
      <w:r>
        <w:t>years of schooling</w:t>
      </w:r>
    </w:p>
    <w:p w:rsidR="009E69CF" w:rsidRDefault="009E69CF" w:rsidP="009E69CF">
      <w:r>
        <w:t>• building connections between curriculum and</w:t>
      </w:r>
      <w:r>
        <w:t xml:space="preserve"> </w:t>
      </w:r>
      <w:r>
        <w:t>learning guidelines, effective pedagogies,</w:t>
      </w:r>
      <w:r>
        <w:t xml:space="preserve"> </w:t>
      </w:r>
      <w:r>
        <w:t>assessment and monitoring practices, and</w:t>
      </w:r>
      <w:r>
        <w:t xml:space="preserve"> </w:t>
      </w:r>
      <w:r>
        <w:t>physical learning environments</w:t>
      </w:r>
    </w:p>
    <w:p w:rsidR="009E69CF" w:rsidRDefault="009E69CF" w:rsidP="009E69CF">
      <w:r>
        <w:t>• strengthening the commitment from schools and early childhood services to look to</w:t>
      </w:r>
      <w:r>
        <w:t xml:space="preserve"> </w:t>
      </w:r>
      <w:r>
        <w:t>and build collaborative partnerships based on shared factors:</w:t>
      </w:r>
    </w:p>
    <w:p w:rsidR="009E69CF" w:rsidRDefault="009E69CF" w:rsidP="009E69CF">
      <w:r>
        <w:t>–– understanding the connection between child development and learning</w:t>
      </w:r>
    </w:p>
    <w:p w:rsidR="009E69CF" w:rsidRDefault="009E69CF" w:rsidP="009E69CF">
      <w:r>
        <w:t>–– drawing on knowledge of the child’s family and culture to inform teaching</w:t>
      </w:r>
      <w:r>
        <w:t xml:space="preserve"> </w:t>
      </w:r>
      <w:r>
        <w:t>and learning</w:t>
      </w:r>
    </w:p>
    <w:p w:rsidR="009E69CF" w:rsidRDefault="009E69CF" w:rsidP="009E69CF">
      <w:r>
        <w:t>–– demonstrating a commitment to improving learning outcomes</w:t>
      </w:r>
      <w:r>
        <w:t xml:space="preserve"> </w:t>
      </w:r>
      <w:r>
        <w:t>through knowledge of the curriculum, effective pedagogy and focused</w:t>
      </w:r>
      <w:r>
        <w:t xml:space="preserve"> </w:t>
      </w:r>
      <w:r>
        <w:t>assessment practices</w:t>
      </w:r>
    </w:p>
    <w:p w:rsidR="009E69CF" w:rsidRDefault="009E69CF" w:rsidP="009E69CF">
      <w:r>
        <w:t>–– attending to the physical, temporal and social environments, routines and</w:t>
      </w:r>
      <w:r>
        <w:t xml:space="preserve"> </w:t>
      </w:r>
      <w:r>
        <w:t>procedures that shape learning spaces.</w:t>
      </w:r>
    </w:p>
    <w:sectPr w:rsidR="009E6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taO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4E4"/>
    <w:multiLevelType w:val="hybridMultilevel"/>
    <w:tmpl w:val="FE3E4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CF"/>
    <w:rsid w:val="0006527B"/>
    <w:rsid w:val="00326A4D"/>
    <w:rsid w:val="00337F11"/>
    <w:rsid w:val="009E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38F8A"/>
  <w15:chartTrackingRefBased/>
  <w15:docId w15:val="{A69AFDA1-A20B-4ACD-BF8E-E9731093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ferenceNumber xmlns="cb3c87a9-729f-4b5b-b995-78be8b1e41f4" xsi:nil="true"/>
    <PPModeratedBy xmlns="cb3c87a9-729f-4b5b-b995-78be8b1e41f4">
      <UserInfo>
        <DisplayName/>
        <AccountId xsi:nil="true"/>
        <AccountType/>
      </UserInfo>
    </PPModeratedBy>
    <PPContentApprover xmlns="cb3c87a9-729f-4b5b-b995-78be8b1e41f4">
      <UserInfo>
        <DisplayName/>
        <AccountId xsi:nil="true"/>
        <AccountType/>
      </UserInfo>
    </PPContentApprover>
    <PPModeratedDate xmlns="cb3c87a9-729f-4b5b-b995-78be8b1e41f4" xsi:nil="true"/>
    <PPLastReviewedBy xmlns="cb3c87a9-729f-4b5b-b995-78be8b1e41f4">
      <UserInfo>
        <DisplayName/>
        <AccountId xsi:nil="true"/>
        <AccountType/>
      </UserInfo>
    </PPLastReviewedBy>
    <PPContentOwner xmlns="cb3c87a9-729f-4b5b-b995-78be8b1e41f4">
      <UserInfo>
        <DisplayName/>
        <AccountId xsi:nil="true"/>
        <AccountType/>
      </UserInfo>
    </PPContentOwner>
    <PPPublishedNotificationAddresses xmlns="cb3c87a9-729f-4b5b-b995-78be8b1e41f4" xsi:nil="true"/>
    <PPSubmittedBy xmlns="cb3c87a9-729f-4b5b-b995-78be8b1e41f4">
      <UserInfo>
        <DisplayName/>
        <AccountId xsi:nil="true"/>
        <AccountType/>
      </UserInfo>
    </PPSubmittedBy>
    <PPSubmittedDate xmlns="cb3c87a9-729f-4b5b-b995-78be8b1e41f4" xsi:nil="true"/>
    <PPLastReviewedDate xmlns="cb3c87a9-729f-4b5b-b995-78be8b1e41f4" xsi:nil="true"/>
    <PPReviewDate xmlns="cb3c87a9-729f-4b5b-b995-78be8b1e41f4" xsi:nil="true"/>
    <PPContentAuthor xmlns="cb3c87a9-729f-4b5b-b995-78be8b1e41f4">
      <UserInfo>
        <DisplayName/>
        <AccountId xsi:nil="true"/>
        <AccountType/>
      </UserInfo>
    </PPContentAutho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59DAACFB09643AC7744111476A796" ma:contentTypeVersion="1" ma:contentTypeDescription="Create a new document." ma:contentTypeScope="" ma:versionID="5561473c70cea16e31f6c19d6bb92e9c">
  <xsd:schema xmlns:xsd="http://www.w3.org/2001/XMLSchema" xmlns:xs="http://www.w3.org/2001/XMLSchema" xmlns:p="http://schemas.microsoft.com/office/2006/metadata/properties" xmlns:ns1="http://schemas.microsoft.com/sharepoint/v3" xmlns:ns2="cb3c87a9-729f-4b5b-b995-78be8b1e41f4" targetNamespace="http://schemas.microsoft.com/office/2006/metadata/properties" ma:root="true" ma:fieldsID="bd1b656b9e8e5fe3454029ee73569f8f" ns1:_="" ns2:_="">
    <xsd:import namespace="http://schemas.microsoft.com/sharepoint/v3"/>
    <xsd:import namespace="cb3c87a9-729f-4b5b-b995-78be8b1e41f4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c87a9-729f-4b5b-b995-78be8b1e41f4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>
          <xsd:maxLength value="240"/>
        </xsd:restriction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1A0D73-90E3-4E66-BFBA-26A175CA609D}"/>
</file>

<file path=customXml/itemProps2.xml><?xml version="1.0" encoding="utf-8"?>
<ds:datastoreItem xmlns:ds="http://schemas.openxmlformats.org/officeDocument/2006/customXml" ds:itemID="{B040C58D-FA48-4F0C-BB11-A1D4055338A7}"/>
</file>

<file path=customXml/itemProps3.xml><?xml version="1.0" encoding="utf-8"?>
<ds:datastoreItem xmlns:ds="http://schemas.openxmlformats.org/officeDocument/2006/customXml" ds:itemID="{3C6956CE-0DEE-4D7A-B3DF-D83B0F2596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WERNER, Alison</dc:creator>
  <cp:keywords/>
  <dc:description/>
  <cp:lastModifiedBy>WERNER, Alison</cp:lastModifiedBy>
  <cp:revision>1</cp:revision>
  <dcterms:created xsi:type="dcterms:W3CDTF">2019-02-14T02:05:00Z</dcterms:created>
  <dcterms:modified xsi:type="dcterms:W3CDTF">2019-02-14T02:18:00Z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0x01010008759DAACFB09643AC7744111476A796</vt:lpwstr>
  </property>
</Properties>
</file>